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D69EC" w14:textId="16CEA58A" w:rsidR="004F6471" w:rsidRPr="004F6471" w:rsidRDefault="004F6471" w:rsidP="004F6471">
      <w:pPr>
        <w:pStyle w:val="Ttulo1"/>
        <w:rPr>
          <w:rFonts w:ascii="Bookman Old Style" w:hAnsi="Bookman Old Style"/>
          <w:color w:val="auto"/>
          <w:sz w:val="24"/>
          <w:szCs w:val="24"/>
          <w:lang w:val="es-CL"/>
        </w:rPr>
      </w:pPr>
      <w:r>
        <w:rPr>
          <w:rFonts w:ascii="Bookman Old Style" w:hAnsi="Bookman Old Style"/>
          <w:color w:val="auto"/>
          <w:sz w:val="24"/>
          <w:szCs w:val="24"/>
          <w:lang w:val="es-CL"/>
        </w:rPr>
        <w:t xml:space="preserve">                     </w:t>
      </w:r>
      <w:r w:rsidRPr="004F6471">
        <w:rPr>
          <w:rFonts w:ascii="Bookman Old Style" w:hAnsi="Bookman Old Style"/>
          <w:color w:val="auto"/>
          <w:sz w:val="24"/>
          <w:szCs w:val="24"/>
          <w:lang w:val="es-CL"/>
        </w:rPr>
        <w:t>Política de Tratamiento de Datos Personales</w:t>
      </w:r>
    </w:p>
    <w:p w14:paraId="02B5BED6" w14:textId="77777777" w:rsidR="004F6471" w:rsidRPr="004F6471" w:rsidRDefault="004F6471" w:rsidP="004F6471">
      <w:pPr>
        <w:widowControl w:val="0"/>
        <w:suppressAutoHyphens/>
        <w:spacing w:line="360" w:lineRule="auto"/>
        <w:jc w:val="center"/>
        <w:rPr>
          <w:rFonts w:ascii="Bookman Old Style" w:hAnsi="Bookman Old Style" w:cs="Calibri Light"/>
          <w:b/>
          <w:bCs/>
          <w:sz w:val="24"/>
          <w:szCs w:val="24"/>
          <w:lang w:val="es-ES"/>
        </w:rPr>
      </w:pPr>
      <w:r w:rsidRPr="004F6471">
        <w:rPr>
          <w:rFonts w:ascii="Bookman Old Style" w:hAnsi="Bookman Old Style" w:cs="Calibri Light"/>
          <w:b/>
          <w:bCs/>
          <w:sz w:val="24"/>
          <w:szCs w:val="24"/>
          <w:lang w:val="es-ES"/>
        </w:rPr>
        <w:t>ADMINISTRADORA SAN FRANCISCO S.A.</w:t>
      </w:r>
    </w:p>
    <w:p w14:paraId="1166BD96" w14:textId="77777777" w:rsidR="004F6471" w:rsidRDefault="004F6471" w:rsidP="004F6471">
      <w:pPr>
        <w:widowControl w:val="0"/>
        <w:suppressAutoHyphens/>
        <w:spacing w:line="360" w:lineRule="auto"/>
        <w:jc w:val="center"/>
        <w:rPr>
          <w:rFonts w:cs="Calibri Light"/>
          <w:b/>
          <w:bCs/>
          <w:sz w:val="40"/>
          <w:szCs w:val="40"/>
          <w:lang w:val="es-ES"/>
        </w:rPr>
      </w:pPr>
    </w:p>
    <w:p w14:paraId="2D83CC8F" w14:textId="77777777" w:rsidR="004F6471" w:rsidRPr="0023525B" w:rsidRDefault="004F6471" w:rsidP="004F6471">
      <w:pPr>
        <w:widowControl w:val="0"/>
        <w:suppressAutoHyphens/>
        <w:spacing w:line="360" w:lineRule="auto"/>
        <w:jc w:val="center"/>
        <w:rPr>
          <w:rFonts w:cs="Calibri Light"/>
          <w:b/>
          <w:bCs/>
          <w:sz w:val="40"/>
          <w:szCs w:val="40"/>
          <w:lang w:val="es-CL"/>
        </w:rPr>
      </w:pPr>
      <w:r w:rsidRPr="0023525B">
        <w:rPr>
          <w:rFonts w:cs="Calibri Light"/>
          <w:b/>
          <w:bCs/>
          <w:noProof/>
          <w:sz w:val="40"/>
          <w:szCs w:val="40"/>
          <w:lang w:val="es-CL"/>
        </w:rPr>
        <w:drawing>
          <wp:inline distT="0" distB="0" distL="0" distR="0" wp14:anchorId="464C6716" wp14:editId="7C1B9EB1">
            <wp:extent cx="5656580" cy="2292350"/>
            <wp:effectExtent l="0" t="0" r="1270" b="0"/>
            <wp:docPr id="168957624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B42BF" w14:textId="77777777" w:rsidR="004F6471" w:rsidRPr="007B18E0" w:rsidRDefault="004F6471" w:rsidP="004F6471">
      <w:pPr>
        <w:widowControl w:val="0"/>
        <w:suppressAutoHyphens/>
        <w:spacing w:line="360" w:lineRule="auto"/>
        <w:rPr>
          <w:rFonts w:cs="Calibri Light"/>
          <w:b/>
          <w:bCs/>
          <w:sz w:val="40"/>
          <w:szCs w:val="40"/>
          <w:lang w:val="es-ES"/>
        </w:rPr>
      </w:pPr>
    </w:p>
    <w:p w14:paraId="6EFC56C7" w14:textId="77777777" w:rsidR="004F6471" w:rsidRDefault="004F6471">
      <w:pPr>
        <w:pStyle w:val="Ttulo1"/>
        <w:rPr>
          <w:rFonts w:ascii="Bookman Old Style" w:hAnsi="Bookman Old Style"/>
          <w:color w:val="auto"/>
          <w:lang w:val="es-CL"/>
        </w:rPr>
      </w:pPr>
    </w:p>
    <w:p w14:paraId="6B5E4D93" w14:textId="77777777" w:rsidR="004F6471" w:rsidRDefault="004F6471">
      <w:pPr>
        <w:pStyle w:val="Ttulo1"/>
        <w:rPr>
          <w:rFonts w:ascii="Bookman Old Style" w:hAnsi="Bookman Old Style"/>
          <w:color w:val="auto"/>
          <w:lang w:val="es-CL"/>
        </w:rPr>
      </w:pPr>
    </w:p>
    <w:p w14:paraId="07BFB829" w14:textId="77777777" w:rsidR="004F6471" w:rsidRDefault="004F6471">
      <w:pPr>
        <w:pStyle w:val="Ttulo1"/>
        <w:rPr>
          <w:rFonts w:ascii="Bookman Old Style" w:hAnsi="Bookman Old Style"/>
          <w:color w:val="auto"/>
          <w:lang w:val="es-CL"/>
        </w:rPr>
      </w:pPr>
    </w:p>
    <w:p w14:paraId="1E3AD3BE" w14:textId="77777777" w:rsidR="004F6471" w:rsidRDefault="004F6471">
      <w:pPr>
        <w:pStyle w:val="Ttulo2"/>
        <w:rPr>
          <w:rFonts w:ascii="Bookman Old Style" w:hAnsi="Bookman Old Style"/>
          <w:color w:val="auto"/>
          <w:lang w:val="es-CL"/>
        </w:rPr>
      </w:pPr>
    </w:p>
    <w:p w14:paraId="2D90AA2E" w14:textId="77777777" w:rsidR="004F6471" w:rsidRDefault="004F6471">
      <w:pPr>
        <w:pStyle w:val="Ttulo2"/>
        <w:rPr>
          <w:rFonts w:ascii="Bookman Old Style" w:hAnsi="Bookman Old Style"/>
          <w:color w:val="auto"/>
          <w:lang w:val="es-CL"/>
        </w:rPr>
      </w:pPr>
    </w:p>
    <w:p w14:paraId="1652AB6D" w14:textId="77777777" w:rsidR="004F6471" w:rsidRDefault="004F6471" w:rsidP="004F6471">
      <w:pPr>
        <w:rPr>
          <w:lang w:val="es-CL"/>
        </w:rPr>
      </w:pPr>
    </w:p>
    <w:p w14:paraId="6944251F" w14:textId="77777777" w:rsidR="004F6471" w:rsidRDefault="004F6471" w:rsidP="004F6471">
      <w:pPr>
        <w:rPr>
          <w:lang w:val="es-CL"/>
        </w:rPr>
      </w:pPr>
    </w:p>
    <w:p w14:paraId="1ECF30CD" w14:textId="77777777" w:rsidR="004F6471" w:rsidRDefault="004F6471" w:rsidP="004F6471">
      <w:pPr>
        <w:rPr>
          <w:lang w:val="es-CL"/>
        </w:rPr>
      </w:pPr>
    </w:p>
    <w:p w14:paraId="67FD9102" w14:textId="77777777" w:rsidR="004F6471" w:rsidRPr="004F6471" w:rsidRDefault="004F6471" w:rsidP="004F6471">
      <w:pPr>
        <w:rPr>
          <w:lang w:val="es-CL"/>
        </w:rPr>
      </w:pPr>
    </w:p>
    <w:p w14:paraId="40ED6D40" w14:textId="51D9DA18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lastRenderedPageBreak/>
        <w:t>1. Compromiso con la Privacidad</w:t>
      </w:r>
    </w:p>
    <w:p w14:paraId="6F84FC3A" w14:textId="38259171" w:rsidR="001D2B76" w:rsidRPr="00A05EDA" w:rsidRDefault="00A05EDA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 xml:space="preserve">Administradora San </w:t>
      </w:r>
      <w:proofErr w:type="spellStart"/>
      <w:r w:rsidRPr="00A05EDA">
        <w:rPr>
          <w:rFonts w:ascii="Bookman Old Style" w:hAnsi="Bookman Old Style"/>
          <w:lang w:val="es-CL"/>
        </w:rPr>
        <w:t>Fransico</w:t>
      </w:r>
      <w:proofErr w:type="spellEnd"/>
      <w:r w:rsidRPr="00A05EDA">
        <w:rPr>
          <w:rFonts w:ascii="Bookman Old Style" w:hAnsi="Bookman Old Style"/>
          <w:lang w:val="es-CL"/>
        </w:rPr>
        <w:t xml:space="preserve"> S.A</w:t>
      </w:r>
      <w:r w:rsidR="00000000" w:rsidRPr="00A05EDA">
        <w:rPr>
          <w:rFonts w:ascii="Bookman Old Style" w:hAnsi="Bookman Old Style"/>
          <w:lang w:val="es-CL"/>
        </w:rPr>
        <w:t xml:space="preserve"> —también denominada Grupo Inmobiliario Viva, Viva Grup</w:t>
      </w:r>
      <w:r w:rsidRPr="00A05EDA">
        <w:rPr>
          <w:rFonts w:ascii="Bookman Old Style" w:hAnsi="Bookman Old Style"/>
          <w:lang w:val="es-CL"/>
        </w:rPr>
        <w:t xml:space="preserve">o y sus filiales </w:t>
      </w:r>
      <w:r w:rsidR="00000000" w:rsidRPr="00A05EDA">
        <w:rPr>
          <w:rFonts w:ascii="Bookman Old Style" w:hAnsi="Bookman Old Style"/>
          <w:lang w:val="es-CL"/>
        </w:rPr>
        <w:t xml:space="preserve">— </w:t>
      </w:r>
      <w:r w:rsidRPr="00A05EDA">
        <w:rPr>
          <w:rFonts w:ascii="Bookman Old Style" w:hAnsi="Bookman Old Style"/>
          <w:lang w:val="es-CL"/>
        </w:rPr>
        <w:t xml:space="preserve">creemos muy importante </w:t>
      </w:r>
      <w:r w:rsidR="00000000" w:rsidRPr="00A05EDA">
        <w:rPr>
          <w:rFonts w:ascii="Bookman Old Style" w:hAnsi="Bookman Old Style"/>
          <w:lang w:val="es-CL"/>
        </w:rPr>
        <w:t xml:space="preserve"> la privacidad de nuestros clientes, trabajadores, proveedores y terceros relacionados.</w:t>
      </w:r>
      <w:r w:rsidR="00000000" w:rsidRPr="00A05EDA">
        <w:rPr>
          <w:rFonts w:ascii="Bookman Old Style" w:hAnsi="Bookman Old Style"/>
          <w:lang w:val="es-CL"/>
        </w:rPr>
        <w:br/>
      </w:r>
      <w:r w:rsidR="00000000" w:rsidRPr="00A05EDA">
        <w:rPr>
          <w:rFonts w:ascii="Bookman Old Style" w:hAnsi="Bookman Old Style"/>
          <w:lang w:val="es-CL"/>
        </w:rPr>
        <w:br/>
        <w:t xml:space="preserve">Esta Política tiene por finalidad informar cómo recopilamos, utilizamos, almacenamos y protegemos los datos personales, en conformidad con la legislación chilena vigente, en particular la Ley </w:t>
      </w:r>
      <w:proofErr w:type="spellStart"/>
      <w:r w:rsidR="00000000" w:rsidRPr="00A05EDA">
        <w:rPr>
          <w:rFonts w:ascii="Bookman Old Style" w:hAnsi="Bookman Old Style"/>
          <w:lang w:val="es-CL"/>
        </w:rPr>
        <w:t>N°</w:t>
      </w:r>
      <w:proofErr w:type="spellEnd"/>
      <w:r w:rsidR="00000000" w:rsidRPr="00A05EDA">
        <w:rPr>
          <w:rFonts w:ascii="Bookman Old Style" w:hAnsi="Bookman Old Style"/>
          <w:lang w:val="es-CL"/>
        </w:rPr>
        <w:t xml:space="preserve"> 19.628 sobre Protección de la Vida Privada y la Ley </w:t>
      </w:r>
      <w:proofErr w:type="spellStart"/>
      <w:r w:rsidR="00000000" w:rsidRPr="00A05EDA">
        <w:rPr>
          <w:rFonts w:ascii="Bookman Old Style" w:hAnsi="Bookman Old Style"/>
          <w:lang w:val="es-CL"/>
        </w:rPr>
        <w:t>N°</w:t>
      </w:r>
      <w:proofErr w:type="spellEnd"/>
      <w:r w:rsidR="00000000" w:rsidRPr="00A05EDA">
        <w:rPr>
          <w:rFonts w:ascii="Bookman Old Style" w:hAnsi="Bookman Old Style"/>
          <w:lang w:val="es-CL"/>
        </w:rPr>
        <w:t xml:space="preserve"> 21.719, que moderniza y refuerza los principios en materia de protección de datos personales en el país.</w:t>
      </w:r>
    </w:p>
    <w:p w14:paraId="5BCD1DF4" w14:textId="77777777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t>2. Datos Personales que Recopilamos</w:t>
      </w:r>
    </w:p>
    <w:p w14:paraId="6702EE3C" w14:textId="77777777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Podemos recopilar datos de identificación y contacto, tales como:</w:t>
      </w:r>
      <w:r w:rsidRPr="00A05EDA">
        <w:rPr>
          <w:rFonts w:ascii="Bookman Old Style" w:hAnsi="Bookman Old Style"/>
          <w:lang w:val="es-CL"/>
        </w:rPr>
        <w:br/>
        <w:t>- Nombre completo, RUT, correo electrónico, número telefónico.</w:t>
      </w:r>
      <w:r w:rsidRPr="00A05EDA">
        <w:rPr>
          <w:rFonts w:ascii="Bookman Old Style" w:hAnsi="Bookman Old Style"/>
          <w:lang w:val="es-CL"/>
        </w:rPr>
        <w:br/>
        <w:t>- Dirección y antecedentes de contacto.</w:t>
      </w:r>
      <w:r w:rsidRPr="00A05EDA">
        <w:rPr>
          <w:rFonts w:ascii="Bookman Old Style" w:hAnsi="Bookman Old Style"/>
          <w:lang w:val="es-CL"/>
        </w:rPr>
        <w:br/>
        <w:t>- Información sobre proyectos inmobiliarios de interés.</w:t>
      </w:r>
      <w:r w:rsidRPr="00A05EDA">
        <w:rPr>
          <w:rFonts w:ascii="Bookman Old Style" w:hAnsi="Bookman Old Style"/>
          <w:lang w:val="es-CL"/>
        </w:rPr>
        <w:br/>
        <w:t>- Información financiera y de renta (cuando sea estrictamente necesario para evaluar operaciones inmobiliarias).</w:t>
      </w:r>
    </w:p>
    <w:p w14:paraId="767A5068" w14:textId="77777777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t>3. Finalidad del Tratamiento</w:t>
      </w:r>
    </w:p>
    <w:p w14:paraId="4D6B931A" w14:textId="77777777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El tratamiento de los datos personales se realiza únicamente con fines legítimos, específicos y consentidos, entre ellos:</w:t>
      </w:r>
      <w:r w:rsidRPr="00A05EDA">
        <w:rPr>
          <w:rFonts w:ascii="Bookman Old Style" w:hAnsi="Bookman Old Style"/>
          <w:lang w:val="es-CL"/>
        </w:rPr>
        <w:br/>
        <w:t xml:space="preserve">- Establecer comunicación entre los titulares de datos </w:t>
      </w:r>
      <w:proofErr w:type="spellStart"/>
      <w:r w:rsidRPr="00A05EDA">
        <w:rPr>
          <w:rFonts w:ascii="Bookman Old Style" w:hAnsi="Bookman Old Style"/>
          <w:lang w:val="es-CL"/>
        </w:rPr>
        <w:t>y</w:t>
      </w:r>
      <w:proofErr w:type="spellEnd"/>
      <w:r w:rsidRPr="00A05EDA">
        <w:rPr>
          <w:rFonts w:ascii="Bookman Old Style" w:hAnsi="Bookman Old Style"/>
          <w:lang w:val="es-CL"/>
        </w:rPr>
        <w:t xml:space="preserve"> Inmobiliaria Viva.</w:t>
      </w:r>
      <w:r w:rsidRPr="00A05EDA">
        <w:rPr>
          <w:rFonts w:ascii="Bookman Old Style" w:hAnsi="Bookman Old Style"/>
          <w:lang w:val="es-CL"/>
        </w:rPr>
        <w:br/>
        <w:t>- Gestionar proyectos inmobiliarios, contratos, escrituras y actos administrativos relacionados.</w:t>
      </w:r>
      <w:r w:rsidRPr="00A05EDA">
        <w:rPr>
          <w:rFonts w:ascii="Bookman Old Style" w:hAnsi="Bookman Old Style"/>
          <w:lang w:val="es-CL"/>
        </w:rPr>
        <w:br/>
        <w:t>- Cumplimiento de obligaciones legales y regulatorias.</w:t>
      </w:r>
      <w:r w:rsidRPr="00A05EDA">
        <w:rPr>
          <w:rFonts w:ascii="Bookman Old Style" w:hAnsi="Bookman Old Style"/>
          <w:lang w:val="es-CL"/>
        </w:rPr>
        <w:br/>
        <w:t>- Actividades de marketing, fidelización y mejora de la experiencia del cliente.</w:t>
      </w:r>
      <w:r w:rsidRPr="00A05EDA">
        <w:rPr>
          <w:rFonts w:ascii="Bookman Old Style" w:hAnsi="Bookman Old Style"/>
          <w:lang w:val="es-CL"/>
        </w:rPr>
        <w:br/>
        <w:t>- Análisis internos de gestión, calidad y sostenibilidad empresarial.</w:t>
      </w:r>
    </w:p>
    <w:p w14:paraId="32F726E3" w14:textId="77777777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t>4. Consentimiento</w:t>
      </w:r>
    </w:p>
    <w:p w14:paraId="4E9B8F28" w14:textId="77777777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El tratamiento de datos personales requiere consentimiento libre, informado y específico, salvo en los casos en que la ley permita su uso sin consentimiento (ej. datos provenientes de fuentes públicas, requerimientos de autoridades o tribunales).</w:t>
      </w:r>
    </w:p>
    <w:p w14:paraId="40CFD051" w14:textId="77777777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t>5. Derechos de los Titulares de Datos</w:t>
      </w:r>
    </w:p>
    <w:p w14:paraId="7F7784A5" w14:textId="5BAA6F55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Los titulares podrán ejercer los siguientes derechos:</w:t>
      </w:r>
      <w:r w:rsidRPr="00A05EDA">
        <w:rPr>
          <w:rFonts w:ascii="Bookman Old Style" w:hAnsi="Bookman Old Style"/>
          <w:lang w:val="es-CL"/>
        </w:rPr>
        <w:br/>
        <w:t>- Acceder a sus datos personales.</w:t>
      </w:r>
      <w:r w:rsidRPr="00A05EDA">
        <w:rPr>
          <w:rFonts w:ascii="Bookman Old Style" w:hAnsi="Bookman Old Style"/>
          <w:lang w:val="es-CL"/>
        </w:rPr>
        <w:br/>
        <w:t>- Solicitar su rectificación, actualización o eliminación.</w:t>
      </w:r>
      <w:r w:rsidRPr="00A05EDA">
        <w:rPr>
          <w:rFonts w:ascii="Bookman Old Style" w:hAnsi="Bookman Old Style"/>
          <w:lang w:val="es-CL"/>
        </w:rPr>
        <w:br/>
        <w:t>- Oponerse a su tratamiento cuando existan motivos legítimos.</w:t>
      </w:r>
      <w:r w:rsidRPr="00A05EDA">
        <w:rPr>
          <w:rFonts w:ascii="Bookman Old Style" w:hAnsi="Bookman Old Style"/>
          <w:lang w:val="es-CL"/>
        </w:rPr>
        <w:br/>
        <w:t>- Solicitar la portabilidad de los datos.</w:t>
      </w:r>
      <w:r w:rsidRPr="00A05EDA">
        <w:rPr>
          <w:rFonts w:ascii="Bookman Old Style" w:hAnsi="Bookman Old Style"/>
          <w:lang w:val="es-CL"/>
        </w:rPr>
        <w:br/>
      </w:r>
      <w:r w:rsidRPr="00A05EDA">
        <w:rPr>
          <w:rFonts w:ascii="Bookman Old Style" w:hAnsi="Bookman Old Style"/>
          <w:lang w:val="es-CL"/>
        </w:rPr>
        <w:br/>
        <w:t xml:space="preserve">Para ejercer estos derechos, podrán contactarnos al correo electrónico: </w:t>
      </w:r>
      <w:r w:rsidR="00A05EDA" w:rsidRPr="00A05EDA">
        <w:rPr>
          <w:rFonts w:ascii="Bookman Old Style" w:hAnsi="Bookman Old Style"/>
          <w:b/>
          <w:bCs/>
          <w:lang w:val="es-CL"/>
        </w:rPr>
        <w:t>recepcion@iviva.cl</w:t>
      </w:r>
    </w:p>
    <w:p w14:paraId="2728AA40" w14:textId="77777777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lastRenderedPageBreak/>
        <w:t>6. Medidas de Seguridad</w:t>
      </w:r>
    </w:p>
    <w:p w14:paraId="5E1819E9" w14:textId="77777777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Inmobiliaria Viva ha adoptado medidas técnicas, organizativas y administrativas para proteger los datos personales contra pérdida, acceso no autorizado, uso indebido, alteración o destrucción, en conformidad con los estándares legales.</w:t>
      </w:r>
    </w:p>
    <w:p w14:paraId="5DA6F67B" w14:textId="77777777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t>7. Transferencia de Datos</w:t>
      </w:r>
    </w:p>
    <w:p w14:paraId="694AA9AB" w14:textId="77777777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Los datos personales no serán compartidos con terceros sin el consentimiento del titular, salvo que:</w:t>
      </w:r>
      <w:r w:rsidRPr="00A05EDA">
        <w:rPr>
          <w:rFonts w:ascii="Bookman Old Style" w:hAnsi="Bookman Old Style"/>
          <w:lang w:val="es-CL"/>
        </w:rPr>
        <w:br/>
        <w:t>- Sea requerido por ley o autoridad competente.</w:t>
      </w:r>
      <w:r w:rsidRPr="00A05EDA">
        <w:rPr>
          <w:rFonts w:ascii="Bookman Old Style" w:hAnsi="Bookman Old Style"/>
          <w:lang w:val="es-CL"/>
        </w:rPr>
        <w:br/>
        <w:t>- Exista necesidad de cumplir obligaciones contractuales con notarios, conservadores de bienes raíces, instituciones financieras u organismos públicos, en el marco de la ejecución de proyectos inmobiliarios.</w:t>
      </w:r>
    </w:p>
    <w:p w14:paraId="705BEEEB" w14:textId="77777777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t>8. Periodo de Conservación</w:t>
      </w:r>
    </w:p>
    <w:p w14:paraId="11E9997F" w14:textId="77777777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Los datos personales se conservarán únicamente durante el tiempo necesario para cumplir con los fines para los cuales fueron recolectados y según las exigencias legales aplicables.</w:t>
      </w:r>
    </w:p>
    <w:p w14:paraId="49B254CF" w14:textId="77777777" w:rsidR="001D2B76" w:rsidRPr="00A05EDA" w:rsidRDefault="00000000">
      <w:pPr>
        <w:pStyle w:val="Ttulo2"/>
        <w:rPr>
          <w:rFonts w:ascii="Bookman Old Style" w:hAnsi="Bookman Old Style"/>
          <w:color w:val="auto"/>
          <w:lang w:val="es-CL"/>
        </w:rPr>
      </w:pPr>
      <w:r w:rsidRPr="00A05EDA">
        <w:rPr>
          <w:rFonts w:ascii="Bookman Old Style" w:hAnsi="Bookman Old Style"/>
          <w:color w:val="auto"/>
          <w:lang w:val="es-CL"/>
        </w:rPr>
        <w:t>9. Actualización de la Política</w:t>
      </w:r>
    </w:p>
    <w:p w14:paraId="596C6177" w14:textId="77777777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Inmobiliaria Viva se reserva el derecho de modificar esta Política de Tratamiento de Datos Personales. Cualquier actualización será publicada a través de los canales oficiales de la empresa.</w:t>
      </w:r>
    </w:p>
    <w:p w14:paraId="2DE3EB06" w14:textId="47CF059D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br/>
        <w:t xml:space="preserve">Última actualización: </w:t>
      </w:r>
      <w:r w:rsidR="00A05EDA" w:rsidRPr="00A05EDA">
        <w:rPr>
          <w:rFonts w:ascii="Bookman Old Style" w:hAnsi="Bookman Old Style"/>
          <w:lang w:val="es-CL"/>
        </w:rPr>
        <w:t xml:space="preserve"> </w:t>
      </w:r>
      <w:proofErr w:type="gramStart"/>
      <w:r w:rsidR="00A05EDA" w:rsidRPr="00A05EDA">
        <w:rPr>
          <w:rFonts w:ascii="Bookman Old Style" w:hAnsi="Bookman Old Style"/>
          <w:lang w:val="es-CL"/>
        </w:rPr>
        <w:t xml:space="preserve">Agosto </w:t>
      </w:r>
      <w:r w:rsidRPr="00A05EDA">
        <w:rPr>
          <w:rFonts w:ascii="Bookman Old Style" w:hAnsi="Bookman Old Style"/>
          <w:lang w:val="es-CL"/>
        </w:rPr>
        <w:t xml:space="preserve"> </w:t>
      </w:r>
      <w:proofErr w:type="spellStart"/>
      <w:r w:rsidRPr="00A05EDA">
        <w:rPr>
          <w:rFonts w:ascii="Bookman Old Style" w:hAnsi="Bookman Old Style"/>
          <w:lang w:val="es-CL"/>
        </w:rPr>
        <w:t>de</w:t>
      </w:r>
      <w:proofErr w:type="spellEnd"/>
      <w:proofErr w:type="gramEnd"/>
      <w:r w:rsidRPr="00A05EDA">
        <w:rPr>
          <w:rFonts w:ascii="Bookman Old Style" w:hAnsi="Bookman Old Style"/>
          <w:lang w:val="es-CL"/>
        </w:rPr>
        <w:t xml:space="preserve"> 2025</w:t>
      </w:r>
    </w:p>
    <w:p w14:paraId="1BBC0206" w14:textId="5D3A74EC" w:rsidR="001D2B76" w:rsidRPr="00A05EDA" w:rsidRDefault="00000000">
      <w:pPr>
        <w:rPr>
          <w:rFonts w:ascii="Bookman Old Style" w:hAnsi="Bookman Old Style"/>
          <w:lang w:val="es-CL"/>
        </w:rPr>
      </w:pPr>
      <w:r w:rsidRPr="00A05EDA">
        <w:rPr>
          <w:rFonts w:ascii="Bookman Old Style" w:hAnsi="Bookman Old Style"/>
          <w:lang w:val="es-CL"/>
        </w:rPr>
        <w:t>Responsable del Tratamiento: Inmobiliaria Viva</w:t>
      </w:r>
      <w:r w:rsidR="00A05EDA" w:rsidRPr="00A05EDA">
        <w:rPr>
          <w:rFonts w:ascii="Bookman Old Style" w:hAnsi="Bookman Old Style"/>
          <w:lang w:val="es-CL"/>
        </w:rPr>
        <w:t xml:space="preserve"> / Administradora San Francisco S.A</w:t>
      </w:r>
    </w:p>
    <w:sectPr w:rsidR="001D2B76" w:rsidRPr="00A05E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1050551">
    <w:abstractNumId w:val="8"/>
  </w:num>
  <w:num w:numId="2" w16cid:durableId="1444615088">
    <w:abstractNumId w:val="6"/>
  </w:num>
  <w:num w:numId="3" w16cid:durableId="1545602160">
    <w:abstractNumId w:val="5"/>
  </w:num>
  <w:num w:numId="4" w16cid:durableId="1447892251">
    <w:abstractNumId w:val="4"/>
  </w:num>
  <w:num w:numId="5" w16cid:durableId="1747414395">
    <w:abstractNumId w:val="7"/>
  </w:num>
  <w:num w:numId="6" w16cid:durableId="1463108365">
    <w:abstractNumId w:val="3"/>
  </w:num>
  <w:num w:numId="7" w16cid:durableId="148134546">
    <w:abstractNumId w:val="2"/>
  </w:num>
  <w:num w:numId="8" w16cid:durableId="2014455518">
    <w:abstractNumId w:val="1"/>
  </w:num>
  <w:num w:numId="9" w16cid:durableId="8284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B76"/>
    <w:rsid w:val="0029639D"/>
    <w:rsid w:val="00326F90"/>
    <w:rsid w:val="004F6471"/>
    <w:rsid w:val="00830857"/>
    <w:rsid w:val="008D0AA0"/>
    <w:rsid w:val="00A05ED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F10FA"/>
  <w14:defaultImageDpi w14:val="300"/>
  <w15:docId w15:val="{D6170FCE-1869-428F-AA29-10DE63AA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2</cp:revision>
  <dcterms:created xsi:type="dcterms:W3CDTF">2025-08-22T18:19:00Z</dcterms:created>
  <dcterms:modified xsi:type="dcterms:W3CDTF">2025-08-22T18:19:00Z</dcterms:modified>
  <cp:category/>
</cp:coreProperties>
</file>